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86A" w:rsidRPr="00345FDB" w:rsidRDefault="00FC786A" w:rsidP="00345FD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345FDB">
        <w:rPr>
          <w:rFonts w:ascii="Times New Roman" w:hAnsi="Times New Roman"/>
          <w:b/>
          <w:sz w:val="24"/>
          <w:szCs w:val="24"/>
        </w:rPr>
        <w:t>Методика расчета объема субвенций, предоставляемых местным бюджетам из бюджета автономного округа на осуществление отдельных государственных полномочий в сфере трудовых отношений и государственного управления охраной труда</w:t>
      </w:r>
    </w:p>
    <w:p w:rsidR="00FC786A" w:rsidRPr="00345FDB" w:rsidRDefault="00FC786A" w:rsidP="00345FD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345FDB" w:rsidRPr="00FA1FB6" w:rsidRDefault="00345FDB" w:rsidP="00345FDB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FA1FB6">
        <w:rPr>
          <w:rFonts w:ascii="Times New Roman" w:hAnsi="Times New Roman"/>
          <w:sz w:val="24"/>
          <w:szCs w:val="24"/>
        </w:rPr>
        <w:t xml:space="preserve">(утверждена Законом Ханты-Мансийского автономного округа – Югры </w:t>
      </w:r>
      <w:r>
        <w:rPr>
          <w:rFonts w:ascii="Times New Roman" w:hAnsi="Times New Roman"/>
          <w:sz w:val="24"/>
          <w:szCs w:val="24"/>
        </w:rPr>
        <w:t>от 27.05.2011 № </w:t>
      </w:r>
      <w:r w:rsidRPr="00FA1FB6">
        <w:rPr>
          <w:rFonts w:ascii="Times New Roman" w:hAnsi="Times New Roman"/>
          <w:sz w:val="24"/>
          <w:szCs w:val="24"/>
        </w:rPr>
        <w:t>57-оз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в сфере трудовых отношений и государственного управления охраной труда»)</w:t>
      </w:r>
    </w:p>
    <w:p w:rsidR="00345FDB" w:rsidRDefault="00345FDB" w:rsidP="00345F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81EDE" w:rsidRPr="00345FDB" w:rsidRDefault="00C81EDE" w:rsidP="00345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45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 Общий объем субвенций (Sob) определяется путем суммирования размеров субвенций, исчисленных для каждого органа местного самоуправления, по формуле:</w:t>
      </w:r>
    </w:p>
    <w:p w:rsidR="00C81EDE" w:rsidRPr="00345FDB" w:rsidRDefault="00C81EDE" w:rsidP="00345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45FDB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35E66003" wp14:editId="61FE3159">
            <wp:extent cx="874395" cy="5010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EDE" w:rsidRPr="00345FDB" w:rsidRDefault="00C81EDE" w:rsidP="00345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45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где Si .... Sn - размер субвенций, предоставляемых местным бюджетам для осуществления переданных ему отдельных государственных полномочий.</w:t>
      </w:r>
    </w:p>
    <w:p w:rsidR="00C81EDE" w:rsidRPr="00345FDB" w:rsidRDefault="00C81EDE" w:rsidP="00345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45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Объем субвенций, предоставляемых органу местного самоуправления для осуществления переданных ему отдельных государственных полномочий, определяется по следующей формуле:</w:t>
      </w:r>
    </w:p>
    <w:p w:rsidR="00C81EDE" w:rsidRPr="00345FDB" w:rsidRDefault="00C81EDE" w:rsidP="00345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C81EDE" w:rsidRPr="00345FDB" w:rsidRDefault="00C81EDE" w:rsidP="00345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45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Si = (Zoti x Nri + Mzi) + (Crki x D x Crzi), где:</w:t>
      </w:r>
    </w:p>
    <w:p w:rsidR="00C81EDE" w:rsidRPr="00345FDB" w:rsidRDefault="00C81EDE" w:rsidP="00345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C81EDE" w:rsidRPr="00345FDB" w:rsidRDefault="00C81EDE" w:rsidP="00345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45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Si - объем субвенций, предоставляемых i-му органу местного самоуправления;</w:t>
      </w:r>
    </w:p>
    <w:p w:rsidR="00C81EDE" w:rsidRPr="00345FDB" w:rsidRDefault="00C81EDE" w:rsidP="00345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45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Zoti - объем затрат на выплату заработной платы и обязательных страховых взносов, начисляемых на оплату труда, в расчете на одного муниципального служащего i-го органа местного самоуправления, замещающего должность «главный специалист» категории «специалист» группы «старшие», согласно  постановлению</w:t>
      </w:r>
      <w:r w:rsidR="009A2C98" w:rsidRPr="00345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345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Правительства Ханты-Мансийского автономного округа – Югры 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 в Ханты-Мансийском автономном округе – Югре»;</w:t>
      </w:r>
    </w:p>
    <w:p w:rsidR="00C81EDE" w:rsidRPr="00345FDB" w:rsidRDefault="00C81EDE" w:rsidP="00345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45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Nri - нормативная численность муниципальных служащих в i-м органе местного самоуправления, обеспечивающих осуществление переданных отдельных государственных полномочий, указанных в подпунктах 1 и 2 пункта 2 статьи 2 настоящего Закона;</w:t>
      </w:r>
    </w:p>
    <w:p w:rsidR="00C81EDE" w:rsidRPr="00345FDB" w:rsidRDefault="00C81EDE" w:rsidP="00345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45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Mzi - материальные затраты на содержание и обеспечение деятельности муниципального служащего i-го органа местного самоуправления, обеспечивающего осуществление переданных отдельных государственных полномочий, указанных в пункте 2 статьи 2 настоящего Закона, исчисляемые в размере 11 процентов от фонда оплаты труда муниципального служащего;</w:t>
      </w:r>
    </w:p>
    <w:p w:rsidR="00C81EDE" w:rsidRPr="00345FDB" w:rsidRDefault="00C81EDE" w:rsidP="00345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45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Crki - среднее количество регистрируемых в год i-м органом местного самоуправления коллективных договоров, территориальных соглашений, изменений и дополнений, вносимых в коллективные договоры, территориальные соглашения;</w:t>
      </w:r>
    </w:p>
    <w:p w:rsidR="00C81EDE" w:rsidRPr="00345FDB" w:rsidRDefault="00C81EDE" w:rsidP="00345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45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 - количество рабочих дней, отведенных на регистрацию коллективных договоров, территориальных соглашений, изменений и дополнений, вносимых в коллективные договоры, территориальные соглашения. На регистрацию коллективных договоров, территориальных соглашений, изменений и дополнений, вносимых в коллективные договоры, территориальные соглашения, отводится не более двух рабочих дней;</w:t>
      </w:r>
    </w:p>
    <w:p w:rsidR="00FC786A" w:rsidRPr="00345FDB" w:rsidRDefault="00C81EDE" w:rsidP="00345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45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Crzi – стоимость одного рабочего дня муниципального служащего категории «главный специалист» группы «старшая» i-го органа местного самоуправления, рассчитываемого исходя из месячного фонда оплаты труда в соответствии с порядком расчета годового нормативного объема расходов на денежное содержание лиц, замещающих должности муниципальных служащих в автономном округе, утвержденного постановлением Правительства Ханты-Мансийского автономного округа – Югры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Югре».</w:t>
      </w:r>
    </w:p>
    <w:p w:rsidR="00FC786A" w:rsidRPr="00345FDB" w:rsidRDefault="00FC786A" w:rsidP="00345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45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2. Нормативная численность муниципальных служащих в i-м органе местного самоуправления, обеспечивающих осуществление переданных отдельных государственных полномочий, указанных в </w:t>
      </w:r>
      <w:hyperlink r:id="rId8" w:history="1">
        <w:r w:rsidRPr="00345FDB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подпунктах 1</w:t>
        </w:r>
      </w:hyperlink>
      <w:r w:rsidRPr="00345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 </w:t>
      </w:r>
      <w:hyperlink r:id="rId9" w:history="1">
        <w:r w:rsidRPr="00345FDB">
          <w:rPr>
            <w:rFonts w:ascii="Times New Roman" w:hAnsi="Times New Roman" w:cs="Times New Roman"/>
            <w:bCs/>
            <w:color w:val="000000" w:themeColor="text1"/>
            <w:sz w:val="24"/>
            <w:szCs w:val="24"/>
          </w:rPr>
          <w:t>2 пункта 2 статьи 2</w:t>
        </w:r>
      </w:hyperlink>
      <w:r w:rsidRPr="00345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настоящего Закона, определяется дифференцированно исходя из средней численности работников организаций, не относящихся к субъектам малого предпринимательства в муниципальном образовании, но не менее одного человека на одно муниципальное образование, с учетом базовой штатной численности:</w:t>
      </w:r>
    </w:p>
    <w:p w:rsidR="00FC786A" w:rsidRPr="00345FDB" w:rsidRDefault="00FC786A" w:rsidP="00345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45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до 20000 человек - 1 единица;</w:t>
      </w:r>
    </w:p>
    <w:p w:rsidR="00FC786A" w:rsidRPr="00345FDB" w:rsidRDefault="00FC786A" w:rsidP="00345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45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от 20000 до 60000 человек - 2 единицы;</w:t>
      </w:r>
    </w:p>
    <w:p w:rsidR="00FC786A" w:rsidRPr="00345FDB" w:rsidRDefault="00FC786A" w:rsidP="00345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45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от 60000 до 120000 человек - 3 единицы;</w:t>
      </w:r>
    </w:p>
    <w:p w:rsidR="00FC786A" w:rsidRPr="00345FDB" w:rsidRDefault="00FC786A" w:rsidP="00345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45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от 120000 и более человек - 4 единицы.</w:t>
      </w:r>
    </w:p>
    <w:p w:rsidR="00FC786A" w:rsidRPr="00345FDB" w:rsidRDefault="00FC786A" w:rsidP="00345F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345FD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3. Средняя численность работников организаций, не относящихся к субъектам малого предпринимательства в муниципальном образовании, определяется исходя из статистических данных Территориального органа Федеральной службы государственной статистики по Ханты-Мансийскому автономному округу - Югре за предыдущий год.</w:t>
      </w:r>
    </w:p>
    <w:sectPr w:rsidR="00FC786A" w:rsidRPr="00345FDB" w:rsidSect="007668CC">
      <w:headerReference w:type="default" r:id="rId10"/>
      <w:pgSz w:w="11906" w:h="16838"/>
      <w:pgMar w:top="1559" w:right="1134" w:bottom="1276" w:left="1418" w:header="709" w:footer="709" w:gutter="0"/>
      <w:pgNumType w:start="24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8CC" w:rsidRDefault="007668CC" w:rsidP="007668CC">
      <w:pPr>
        <w:spacing w:after="0" w:line="240" w:lineRule="auto"/>
      </w:pPr>
      <w:r>
        <w:separator/>
      </w:r>
    </w:p>
  </w:endnote>
  <w:endnote w:type="continuationSeparator" w:id="0">
    <w:p w:rsidR="007668CC" w:rsidRDefault="007668CC" w:rsidP="00766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8CC" w:rsidRDefault="007668CC" w:rsidP="007668CC">
      <w:pPr>
        <w:spacing w:after="0" w:line="240" w:lineRule="auto"/>
      </w:pPr>
      <w:r>
        <w:separator/>
      </w:r>
    </w:p>
  </w:footnote>
  <w:footnote w:type="continuationSeparator" w:id="0">
    <w:p w:rsidR="007668CC" w:rsidRDefault="007668CC" w:rsidP="00766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2629185"/>
      <w:docPartObj>
        <w:docPartGallery w:val="Page Numbers (Top of Page)"/>
        <w:docPartUnique/>
      </w:docPartObj>
    </w:sdtPr>
    <w:sdtContent>
      <w:p w:rsidR="007668CC" w:rsidRDefault="007668C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2441</w:t>
        </w:r>
        <w:r>
          <w:fldChar w:fldCharType="end"/>
        </w:r>
      </w:p>
    </w:sdtContent>
  </w:sdt>
  <w:p w:rsidR="007668CC" w:rsidRDefault="007668C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72"/>
    <w:rsid w:val="0000236C"/>
    <w:rsid w:val="00004CF6"/>
    <w:rsid w:val="000100A4"/>
    <w:rsid w:val="00015B33"/>
    <w:rsid w:val="00021BCC"/>
    <w:rsid w:val="00026AEB"/>
    <w:rsid w:val="00035135"/>
    <w:rsid w:val="000619F0"/>
    <w:rsid w:val="00063096"/>
    <w:rsid w:val="000678BF"/>
    <w:rsid w:val="00085AFF"/>
    <w:rsid w:val="000A676B"/>
    <w:rsid w:val="000B3A02"/>
    <w:rsid w:val="000C530C"/>
    <w:rsid w:val="000C77E6"/>
    <w:rsid w:val="000D016D"/>
    <w:rsid w:val="000D13F5"/>
    <w:rsid w:val="000E5D46"/>
    <w:rsid w:val="00120371"/>
    <w:rsid w:val="00132CFC"/>
    <w:rsid w:val="00132F22"/>
    <w:rsid w:val="00140BAD"/>
    <w:rsid w:val="0014444B"/>
    <w:rsid w:val="00150C52"/>
    <w:rsid w:val="00161066"/>
    <w:rsid w:val="001756A7"/>
    <w:rsid w:val="001961C5"/>
    <w:rsid w:val="001B7F2E"/>
    <w:rsid w:val="001C4602"/>
    <w:rsid w:val="001C4A5E"/>
    <w:rsid w:val="001D41EE"/>
    <w:rsid w:val="001E0AE2"/>
    <w:rsid w:val="001E1EE1"/>
    <w:rsid w:val="00215A4F"/>
    <w:rsid w:val="00220308"/>
    <w:rsid w:val="002463E4"/>
    <w:rsid w:val="00246963"/>
    <w:rsid w:val="00246F05"/>
    <w:rsid w:val="00250B25"/>
    <w:rsid w:val="002664FB"/>
    <w:rsid w:val="00267133"/>
    <w:rsid w:val="00273B39"/>
    <w:rsid w:val="00274EC3"/>
    <w:rsid w:val="00281054"/>
    <w:rsid w:val="0028128A"/>
    <w:rsid w:val="002834C1"/>
    <w:rsid w:val="00283E25"/>
    <w:rsid w:val="00286D86"/>
    <w:rsid w:val="002917F3"/>
    <w:rsid w:val="00292990"/>
    <w:rsid w:val="002A3383"/>
    <w:rsid w:val="002B4562"/>
    <w:rsid w:val="00304A0C"/>
    <w:rsid w:val="0031299A"/>
    <w:rsid w:val="00345FDB"/>
    <w:rsid w:val="0034685F"/>
    <w:rsid w:val="00360974"/>
    <w:rsid w:val="003776F9"/>
    <w:rsid w:val="003844CB"/>
    <w:rsid w:val="00385123"/>
    <w:rsid w:val="003A443A"/>
    <w:rsid w:val="003B142D"/>
    <w:rsid w:val="003C0D23"/>
    <w:rsid w:val="003D4D49"/>
    <w:rsid w:val="003E1FC4"/>
    <w:rsid w:val="003E209F"/>
    <w:rsid w:val="003E5C5F"/>
    <w:rsid w:val="003E70F9"/>
    <w:rsid w:val="003F68BB"/>
    <w:rsid w:val="00401AF6"/>
    <w:rsid w:val="00416995"/>
    <w:rsid w:val="00417B3A"/>
    <w:rsid w:val="00423D37"/>
    <w:rsid w:val="004271D9"/>
    <w:rsid w:val="004446C0"/>
    <w:rsid w:val="00473417"/>
    <w:rsid w:val="004758D5"/>
    <w:rsid w:val="004B1DBB"/>
    <w:rsid w:val="004B3DA6"/>
    <w:rsid w:val="004C14D7"/>
    <w:rsid w:val="004C6C76"/>
    <w:rsid w:val="004D0934"/>
    <w:rsid w:val="004D7BD7"/>
    <w:rsid w:val="00500564"/>
    <w:rsid w:val="00500FED"/>
    <w:rsid w:val="0050387E"/>
    <w:rsid w:val="00514A46"/>
    <w:rsid w:val="00525FB0"/>
    <w:rsid w:val="00526339"/>
    <w:rsid w:val="00540427"/>
    <w:rsid w:val="0054060E"/>
    <w:rsid w:val="00543C51"/>
    <w:rsid w:val="005824AC"/>
    <w:rsid w:val="00610B97"/>
    <w:rsid w:val="00610F13"/>
    <w:rsid w:val="0061562F"/>
    <w:rsid w:val="00616AB9"/>
    <w:rsid w:val="00630A75"/>
    <w:rsid w:val="0063172F"/>
    <w:rsid w:val="00632209"/>
    <w:rsid w:val="006347F3"/>
    <w:rsid w:val="00643CAB"/>
    <w:rsid w:val="00663C54"/>
    <w:rsid w:val="0066528A"/>
    <w:rsid w:val="0067197E"/>
    <w:rsid w:val="00685508"/>
    <w:rsid w:val="0068666F"/>
    <w:rsid w:val="006942AC"/>
    <w:rsid w:val="006B5EC3"/>
    <w:rsid w:val="006D521D"/>
    <w:rsid w:val="006F11CB"/>
    <w:rsid w:val="006F630A"/>
    <w:rsid w:val="00702995"/>
    <w:rsid w:val="007158CF"/>
    <w:rsid w:val="0072150F"/>
    <w:rsid w:val="00737164"/>
    <w:rsid w:val="0074266B"/>
    <w:rsid w:val="007509BD"/>
    <w:rsid w:val="007668CC"/>
    <w:rsid w:val="00775A2C"/>
    <w:rsid w:val="00775E22"/>
    <w:rsid w:val="00794375"/>
    <w:rsid w:val="00794D59"/>
    <w:rsid w:val="007A4D33"/>
    <w:rsid w:val="007C7A7F"/>
    <w:rsid w:val="007C7F00"/>
    <w:rsid w:val="007D5C85"/>
    <w:rsid w:val="007D7143"/>
    <w:rsid w:val="007E23B5"/>
    <w:rsid w:val="00844EEE"/>
    <w:rsid w:val="0084776D"/>
    <w:rsid w:val="008603F3"/>
    <w:rsid w:val="008606A8"/>
    <w:rsid w:val="008657BF"/>
    <w:rsid w:val="00875BAD"/>
    <w:rsid w:val="008800AD"/>
    <w:rsid w:val="008967A4"/>
    <w:rsid w:val="008A7B86"/>
    <w:rsid w:val="008C72D8"/>
    <w:rsid w:val="008C7DDA"/>
    <w:rsid w:val="008D0A51"/>
    <w:rsid w:val="008D3F4E"/>
    <w:rsid w:val="008D4C0B"/>
    <w:rsid w:val="008F4C47"/>
    <w:rsid w:val="009022D0"/>
    <w:rsid w:val="00903422"/>
    <w:rsid w:val="009301F2"/>
    <w:rsid w:val="009404BA"/>
    <w:rsid w:val="00950917"/>
    <w:rsid w:val="00957047"/>
    <w:rsid w:val="0096101C"/>
    <w:rsid w:val="00965FD4"/>
    <w:rsid w:val="0099346F"/>
    <w:rsid w:val="009A2C98"/>
    <w:rsid w:val="009E1F56"/>
    <w:rsid w:val="00A150E4"/>
    <w:rsid w:val="00A32640"/>
    <w:rsid w:val="00A34BD7"/>
    <w:rsid w:val="00A52A02"/>
    <w:rsid w:val="00A721C2"/>
    <w:rsid w:val="00A818A9"/>
    <w:rsid w:val="00A84A72"/>
    <w:rsid w:val="00A9093B"/>
    <w:rsid w:val="00A930AA"/>
    <w:rsid w:val="00A94A1B"/>
    <w:rsid w:val="00AA06BE"/>
    <w:rsid w:val="00AC1443"/>
    <w:rsid w:val="00AC3224"/>
    <w:rsid w:val="00AC49D1"/>
    <w:rsid w:val="00AE0FDD"/>
    <w:rsid w:val="00AE1D84"/>
    <w:rsid w:val="00AE7B53"/>
    <w:rsid w:val="00AF0B41"/>
    <w:rsid w:val="00B1022D"/>
    <w:rsid w:val="00B27166"/>
    <w:rsid w:val="00B33DD9"/>
    <w:rsid w:val="00B34452"/>
    <w:rsid w:val="00B369AC"/>
    <w:rsid w:val="00B36F4C"/>
    <w:rsid w:val="00B37710"/>
    <w:rsid w:val="00B463E3"/>
    <w:rsid w:val="00B46759"/>
    <w:rsid w:val="00B47E6A"/>
    <w:rsid w:val="00B572B3"/>
    <w:rsid w:val="00B70B5E"/>
    <w:rsid w:val="00B725BB"/>
    <w:rsid w:val="00B753F0"/>
    <w:rsid w:val="00BA43E4"/>
    <w:rsid w:val="00BA592C"/>
    <w:rsid w:val="00BA654D"/>
    <w:rsid w:val="00BA67A8"/>
    <w:rsid w:val="00BA7625"/>
    <w:rsid w:val="00BD4969"/>
    <w:rsid w:val="00C22CBD"/>
    <w:rsid w:val="00C26540"/>
    <w:rsid w:val="00C272D1"/>
    <w:rsid w:val="00C3247D"/>
    <w:rsid w:val="00C32B3C"/>
    <w:rsid w:val="00C34564"/>
    <w:rsid w:val="00C345C1"/>
    <w:rsid w:val="00C34BDB"/>
    <w:rsid w:val="00C36F4F"/>
    <w:rsid w:val="00C6752F"/>
    <w:rsid w:val="00C81EDE"/>
    <w:rsid w:val="00C92F52"/>
    <w:rsid w:val="00CA380D"/>
    <w:rsid w:val="00CB7F72"/>
    <w:rsid w:val="00CD06E8"/>
    <w:rsid w:val="00D06A48"/>
    <w:rsid w:val="00D236F7"/>
    <w:rsid w:val="00D27D83"/>
    <w:rsid w:val="00DA2DCA"/>
    <w:rsid w:val="00DB13A4"/>
    <w:rsid w:val="00DB155D"/>
    <w:rsid w:val="00DC181C"/>
    <w:rsid w:val="00DD57B1"/>
    <w:rsid w:val="00DF25F3"/>
    <w:rsid w:val="00DF48E2"/>
    <w:rsid w:val="00E0435B"/>
    <w:rsid w:val="00E34C89"/>
    <w:rsid w:val="00E815C4"/>
    <w:rsid w:val="00E85825"/>
    <w:rsid w:val="00E91FAD"/>
    <w:rsid w:val="00E92AB2"/>
    <w:rsid w:val="00EA12A7"/>
    <w:rsid w:val="00EA48E5"/>
    <w:rsid w:val="00EC66D5"/>
    <w:rsid w:val="00ED113E"/>
    <w:rsid w:val="00F0095E"/>
    <w:rsid w:val="00F07389"/>
    <w:rsid w:val="00F11CF5"/>
    <w:rsid w:val="00F167F0"/>
    <w:rsid w:val="00F26A64"/>
    <w:rsid w:val="00F5771B"/>
    <w:rsid w:val="00F71CD9"/>
    <w:rsid w:val="00F90E34"/>
    <w:rsid w:val="00FB3E41"/>
    <w:rsid w:val="00FC7258"/>
    <w:rsid w:val="00FC786A"/>
    <w:rsid w:val="00FE3D85"/>
    <w:rsid w:val="00FE7F0F"/>
    <w:rsid w:val="00FF0B1F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E8EF6E-E8EA-438E-8C28-004227C01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E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1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DE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45FD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766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668CC"/>
  </w:style>
  <w:style w:type="paragraph" w:styleId="a8">
    <w:name w:val="footer"/>
    <w:basedOn w:val="a"/>
    <w:link w:val="a9"/>
    <w:uiPriority w:val="99"/>
    <w:unhideWhenUsed/>
    <w:rsid w:val="00766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668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DBC45D3EAE13790B9D01C4A347E9666F9E48E8A2FA7B3154A7FFDC427E84FFE1549FDA8FD7369DFB323BE9s3RE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7DBC45D3EAE13790B9D01C4A347E9666F9E48E8A2FA7B3154A7FFDC427E84FFE1549FDA8FD7369DFB323BE9s3R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1D6B0-2E0C-4C65-A8C6-A79F75A4B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2364</TotalTime>
  <Pages>2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С.Г.</dc:creator>
  <cp:lastModifiedBy>Фрей Валентина Александровна</cp:lastModifiedBy>
  <cp:revision>18</cp:revision>
  <dcterms:created xsi:type="dcterms:W3CDTF">2019-08-16T10:44:00Z</dcterms:created>
  <dcterms:modified xsi:type="dcterms:W3CDTF">2019-10-18T10:36:00Z</dcterms:modified>
</cp:coreProperties>
</file>